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C4" w:rsidRPr="006C798C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-311/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834BC4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4BC4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4BC4" w:rsidRPr="006C798C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4BC4" w:rsidRPr="006C798C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BC4" w:rsidRDefault="00834BC4" w:rsidP="00834BC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834BC4" w:rsidRDefault="00834BC4" w:rsidP="00834BC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BC4" w:rsidRPr="0052389F" w:rsidRDefault="00834BC4" w:rsidP="00834BC4">
      <w:pPr>
        <w:spacing w:after="100" w:afterAutospacing="1" w:line="240" w:lineRule="auto"/>
        <w:ind w:right="2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Елаборат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блокова око Железничке улице у Новом Саду</w:t>
      </w:r>
    </w:p>
    <w:p w:rsidR="00834BC4" w:rsidRPr="006C798C" w:rsidRDefault="00834BC4" w:rsidP="00834BC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6D1AB8">
        <w:rPr>
          <w:rFonts w:ascii="Times New Roman" w:eastAsia="Times New Roman" w:hAnsi="Times New Roman" w:cs="Times New Roman"/>
          <w:sz w:val="24"/>
          <w:szCs w:val="24"/>
          <w:lang w:val="sr-Cyrl-CS"/>
        </w:rPr>
        <w:t>Елаборат плана генералне регулације блокова око Железничке улице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10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јула 2026. године до 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јула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>војвођанска бригада</w:t>
      </w:r>
      <w:r w:rsidRPr="00166C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 Сад, </w:t>
      </w:r>
      <w:r w:rsidRPr="00801487">
        <w:rPr>
          <w:rFonts w:ascii="Times New Roman" w:hAnsi="Times New Roman" w:cs="Times New Roman"/>
          <w:sz w:val="24"/>
          <w:szCs w:val="24"/>
          <w:lang w:val="sr-Cyrl-RS"/>
        </w:rPr>
        <w:t>Војвођанских бригада 17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834BC4" w:rsidRPr="006C798C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834BC4" w:rsidRPr="006C798C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34BC4" w:rsidRPr="006C798C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834BC4" w:rsidRPr="006C798C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34BC4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34BC4" w:rsidRPr="006C798C" w:rsidRDefault="00834BC4" w:rsidP="00834BC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BC4" w:rsidRPr="006C798C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BC4" w:rsidRPr="006C798C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BC4" w:rsidRPr="006C798C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4BC4" w:rsidRPr="006C798C" w:rsidRDefault="00834BC4" w:rsidP="008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BC4" w:rsidRDefault="00834BC4" w:rsidP="00834BC4"/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C4"/>
    <w:rsid w:val="00834BC4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9DA9D-D5AE-46AB-97B1-ACB8F4EA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2026-07-08T12:44:00Z</dcterms:created>
  <dcterms:modified xsi:type="dcterms:W3CDTF">2026-07-08T12:45:00Z</dcterms:modified>
</cp:coreProperties>
</file>