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1" w:rsidRDefault="00D36291" w:rsidP="00D36291">
      <w:r>
        <w:t>СПИСАК ПОСЛОВНИХ ПРОСТОРА КО</w:t>
      </w:r>
      <w:r>
        <w:rPr>
          <w:lang w:val="sr-Cyrl-RS"/>
        </w:rPr>
        <w:t>ЈИ</w:t>
      </w:r>
      <w:r>
        <w:t xml:space="preserve"> СЕ МОГУ ДАТИ У ЗАКУП У ПОСТУПКУ НЕПОСРЕДНЕ ПОГОДБE</w:t>
      </w:r>
    </w:p>
    <w:p w:rsidR="00D36291" w:rsidRDefault="00D36291" w:rsidP="00D36291"/>
    <w:p w:rsidR="00D36291" w:rsidRDefault="00D36291" w:rsidP="00B32E53">
      <w:pPr>
        <w:jc w:val="both"/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802"/>
        <w:gridCol w:w="1979"/>
        <w:gridCol w:w="1609"/>
        <w:gridCol w:w="3260"/>
        <w:gridCol w:w="1702"/>
      </w:tblGrid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A0112B">
            <w:pPr>
              <w:ind w:left="-44" w:right="-109" w:firstLine="2"/>
              <w:rPr>
                <w:sz w:val="20"/>
                <w:lang w:val="sr-Cyrl-CS"/>
              </w:rPr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  <w:lang w:val="sr-Cyrl-CS"/>
              </w:rPr>
              <w:t>ни</w:t>
            </w:r>
          </w:p>
          <w:p w:rsidR="00D36291" w:rsidRDefault="00D36291" w:rsidP="00A0112B">
            <w:pPr>
              <w:ind w:left="-44" w:right="-109" w:firstLine="2"/>
            </w:pPr>
            <w:proofErr w:type="spellStart"/>
            <w:proofErr w:type="gramStart"/>
            <w:r>
              <w:rPr>
                <w:sz w:val="20"/>
              </w:rPr>
              <w:t>бр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простора</w:t>
            </w:r>
            <w:proofErr w:type="spellEnd"/>
          </w:p>
        </w:tc>
        <w:tc>
          <w:tcPr>
            <w:tcW w:w="1609" w:type="dxa"/>
            <w:vAlign w:val="center"/>
          </w:tcPr>
          <w:p w:rsidR="00D36291" w:rsidRDefault="00D36291" w:rsidP="00A0112B">
            <w:pPr>
              <w:spacing w:after="26"/>
              <w:ind w:left="53" w:right="0"/>
            </w:pP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у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Делатност</w:t>
            </w:r>
            <w:proofErr w:type="spellEnd"/>
          </w:p>
        </w:tc>
        <w:tc>
          <w:tcPr>
            <w:tcW w:w="1702" w:type="dxa"/>
            <w:vAlign w:val="center"/>
          </w:tcPr>
          <w:p w:rsidR="00D36291" w:rsidRDefault="00D36291" w:rsidP="00A0112B">
            <w:pPr>
              <w:ind w:right="0"/>
            </w:pPr>
            <w:proofErr w:type="spellStart"/>
            <w:r>
              <w:rPr>
                <w:sz w:val="20"/>
              </w:rPr>
              <w:t>Почетна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закупнине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динарима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 xml:space="preserve">2 </w:t>
            </w:r>
            <w:proofErr w:type="spellStart"/>
            <w:r>
              <w:rPr>
                <w:sz w:val="20"/>
              </w:rPr>
              <w:t>месечно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пдв</w:t>
            </w:r>
            <w:proofErr w:type="spellEnd"/>
            <w:r>
              <w:rPr>
                <w:sz w:val="20"/>
              </w:rPr>
              <w:t>-а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P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  <w:rPr>
                <w:sz w:val="20"/>
                <w:szCs w:val="20"/>
                <w:lang w:val="sr-Cyrl-CS"/>
              </w:rPr>
            </w:pPr>
            <w:r w:rsidRPr="00935273">
              <w:rPr>
                <w:sz w:val="20"/>
                <w:szCs w:val="20"/>
                <w:lang w:val="sr-Cyrl-RS"/>
              </w:rPr>
              <w:t>Нови Сад</w:t>
            </w:r>
            <w:r w:rsidRPr="00935273">
              <w:rPr>
                <w:sz w:val="20"/>
                <w:szCs w:val="20"/>
                <w:lang w:val="sr-Latn-CS"/>
              </w:rPr>
              <w:t xml:space="preserve">, </w:t>
            </w:r>
            <w:r w:rsidRPr="00935273">
              <w:rPr>
                <w:sz w:val="20"/>
                <w:szCs w:val="20"/>
                <w:lang w:val="sr-Cyrl-RS"/>
              </w:rPr>
              <w:t>Бранислава Нушића 19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24,05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935273" w:rsidRDefault="00D36291" w:rsidP="00D36291">
            <w:pPr>
              <w:spacing w:after="160"/>
              <w:ind w:right="0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гаража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269,36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34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Јеврејска</w:t>
            </w:r>
            <w:proofErr w:type="spellEnd"/>
            <w:r>
              <w:rPr>
                <w:sz w:val="20"/>
              </w:rPr>
              <w:t xml:space="preserve"> 17, </w:t>
            </w:r>
            <w:proofErr w:type="spellStart"/>
            <w:r>
              <w:rPr>
                <w:sz w:val="20"/>
              </w:rPr>
              <w:t>дворишни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локал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4"/>
            </w:pPr>
            <w:r>
              <w:rPr>
                <w:sz w:val="20"/>
              </w:rPr>
              <w:t>34,86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5" w:right="0"/>
            </w:pPr>
            <w:r>
              <w:rPr>
                <w:sz w:val="20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28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12,61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1, магацин у дворишту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63,90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227,92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0"/>
            </w:pPr>
            <w:r>
              <w:rPr>
                <w:sz w:val="20"/>
              </w:rPr>
              <w:t>10,95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left="134" w:right="158" w:firstLine="72"/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0"/>
            </w:pPr>
            <w:r>
              <w:rPr>
                <w:sz w:val="20"/>
              </w:rPr>
              <w:t>248,64</w:t>
            </w:r>
          </w:p>
        </w:tc>
      </w:tr>
      <w:tr w:rsidR="00D36291" w:rsidTr="00DB3B5D">
        <w:trPr>
          <w:trHeight w:val="765"/>
        </w:trPr>
        <w:tc>
          <w:tcPr>
            <w:tcW w:w="802" w:type="dxa"/>
            <w:vAlign w:val="center"/>
          </w:tcPr>
          <w:p w:rsidR="00D36291" w:rsidRDefault="00D36291" w:rsidP="00D3629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19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D36291" w:rsidRDefault="00D36291" w:rsidP="00D3629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24"/>
            </w:pPr>
            <w:r>
              <w:rPr>
                <w:sz w:val="20"/>
              </w:rPr>
              <w:t>23,17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Pr="00BE5072" w:rsidRDefault="00D36291" w:rsidP="00D36291">
            <w:pPr>
              <w:spacing w:line="247" w:lineRule="auto"/>
              <w:ind w:left="134" w:right="158" w:firstLine="67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  <w:lang w:val="sr-Cyrl-RS"/>
              </w:rPr>
              <w:t xml:space="preserve"> послови</w:t>
            </w:r>
          </w:p>
          <w:p w:rsidR="00D36291" w:rsidRPr="00BE5072" w:rsidRDefault="00D36291" w:rsidP="00D36291">
            <w:pPr>
              <w:ind w:right="19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6291" w:rsidRDefault="00D36291" w:rsidP="00D36291">
            <w:pPr>
              <w:ind w:right="5"/>
            </w:pPr>
            <w:r>
              <w:rPr>
                <w:sz w:val="20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32,93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B32E53" w:rsidTr="00DB3B5D">
        <w:trPr>
          <w:trHeight w:val="765"/>
        </w:trPr>
        <w:tc>
          <w:tcPr>
            <w:tcW w:w="802" w:type="dxa"/>
            <w:vAlign w:val="center"/>
          </w:tcPr>
          <w:p w:rsidR="00B32E53" w:rsidRDefault="00894E90" w:rsidP="00B32E53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  <w:r w:rsidR="00B32E53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Краља Александра 9, потходник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23,59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2E53" w:rsidRDefault="00B32E53" w:rsidP="00B32E53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Pr="007201F1" w:rsidRDefault="007201F1" w:rsidP="007201F1">
            <w:pPr>
              <w:ind w:left="-44" w:right="-109" w:firstLine="2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9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0"/>
            </w:pPr>
            <w:r>
              <w:rPr>
                <w:sz w:val="20"/>
              </w:rPr>
              <w:t xml:space="preserve">Нови Сад, </w:t>
            </w:r>
            <w:proofErr w:type="spellStart"/>
            <w:r>
              <w:rPr>
                <w:sz w:val="20"/>
              </w:rPr>
              <w:t>Краља</w:t>
            </w:r>
            <w:proofErr w:type="spellEnd"/>
          </w:p>
          <w:p w:rsidR="007201F1" w:rsidRDefault="007201F1" w:rsidP="007201F1">
            <w:pPr>
              <w:ind w:right="0"/>
            </w:pPr>
            <w:proofErr w:type="spellStart"/>
            <w:r>
              <w:rPr>
                <w:sz w:val="20"/>
              </w:rPr>
              <w:t>Александра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потходник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r>
              <w:rPr>
                <w:sz w:val="18"/>
              </w:rPr>
              <w:t>14,71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BE5072" w:rsidRDefault="007201F1" w:rsidP="007201F1">
            <w:pPr>
              <w:spacing w:line="249" w:lineRule="auto"/>
              <w:ind w:left="125" w:right="106" w:firstLine="62"/>
              <w:rPr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lang w:val="sr-Cyrl-RS"/>
              </w:rPr>
              <w:t xml:space="preserve"> </w:t>
            </w:r>
            <w:r w:rsidRPr="00BE5072">
              <w:rPr>
                <w:sz w:val="20"/>
                <w:szCs w:val="20"/>
                <w:lang w:val="sr-Cyrl-RS"/>
              </w:rPr>
              <w:t>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29" w:right="0"/>
            </w:pPr>
            <w:r>
              <w:rPr>
                <w:sz w:val="20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0"/>
            </w:pPr>
            <w:r>
              <w:rPr>
                <w:sz w:val="20"/>
              </w:rPr>
              <w:t>Нови Сад,</w:t>
            </w:r>
          </w:p>
          <w:p w:rsidR="007201F1" w:rsidRDefault="007201F1" w:rsidP="007201F1">
            <w:pPr>
              <w:ind w:right="0" w:hanging="13"/>
            </w:pPr>
            <w:proofErr w:type="spellStart"/>
            <w:r>
              <w:rPr>
                <w:sz w:val="20"/>
              </w:rPr>
              <w:t>Трифковићев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трг</w:t>
            </w:r>
            <w:proofErr w:type="spellEnd"/>
            <w:r>
              <w:rPr>
                <w:sz w:val="20"/>
              </w:rPr>
              <w:t xml:space="preserve"> 9,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струје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потребна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</w:t>
            </w:r>
            <w:proofErr w:type="spellEnd"/>
            <w:r>
              <w:rPr>
                <w:sz w:val="20"/>
                <w:lang w:val="sr-Cyrl-RS"/>
              </w:rPr>
              <w:t>р</w:t>
            </w:r>
            <w:proofErr w:type="spellStart"/>
            <w:r>
              <w:rPr>
                <w:sz w:val="20"/>
              </w:rPr>
              <w:t>авка</w:t>
            </w:r>
            <w:proofErr w:type="spellEnd"/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6,55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10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13" w:right="0"/>
            </w:pPr>
            <w:r>
              <w:rPr>
                <w:sz w:val="20"/>
              </w:rPr>
              <w:t>310,80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Сад, Трг слободе 3, Аполо центар, приземље, улаз из хола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трговина, занатство и услужне делатности, 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1.139,60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Трг слободе 3, Аполо, локал Е14, трећи спрат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4,36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EC3297" w:rsidRDefault="007201F1" w:rsidP="007201F1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Нови Сад, Трг слободе 3, Аполо центар, сутерен, локал А04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9,84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spacing w:after="160"/>
              <w:ind w:right="0"/>
              <w:rPr>
                <w:sz w:val="20"/>
                <w:szCs w:val="20"/>
                <w:lang w:val="sr-Cyrl-RS"/>
              </w:rPr>
            </w:pPr>
            <w:r w:rsidRPr="00BA7832">
              <w:rPr>
                <w:sz w:val="20"/>
                <w:szCs w:val="20"/>
                <w:lang w:val="sr-Cyrl-RS"/>
              </w:rPr>
              <w:t>административна делатност и агенцијски послови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lastRenderedPageBreak/>
              <w:t>14.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Нови Сад,</w:t>
            </w:r>
          </w:p>
          <w:p w:rsidR="007201F1" w:rsidRPr="001228B5" w:rsidRDefault="007201F1" w:rsidP="007201F1">
            <w:pPr>
              <w:ind w:right="19"/>
              <w:rPr>
                <w:sz w:val="20"/>
                <w:szCs w:val="20"/>
              </w:rPr>
            </w:pPr>
            <w:proofErr w:type="spellStart"/>
            <w:r w:rsidRPr="001228B5">
              <w:rPr>
                <w:sz w:val="20"/>
                <w:szCs w:val="20"/>
              </w:rPr>
              <w:t>Шафа</w:t>
            </w:r>
            <w:proofErr w:type="spellEnd"/>
            <w:r w:rsidRPr="001228B5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1228B5">
              <w:rPr>
                <w:sz w:val="20"/>
                <w:szCs w:val="20"/>
              </w:rPr>
              <w:t>икова</w:t>
            </w:r>
            <w:proofErr w:type="spellEnd"/>
            <w:r w:rsidRPr="001228B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10"/>
            </w:pPr>
            <w:r>
              <w:rPr>
                <w:sz w:val="20"/>
              </w:rPr>
              <w:t>38,99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5" w:right="0"/>
            </w:pPr>
            <w:proofErr w:type="spellStart"/>
            <w:r>
              <w:rPr>
                <w:sz w:val="20"/>
              </w:rPr>
              <w:t>магацин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right="5"/>
            </w:pPr>
            <w:r>
              <w:rPr>
                <w:sz w:val="20"/>
              </w:rPr>
              <w:t>228,00</w:t>
            </w:r>
          </w:p>
        </w:tc>
      </w:tr>
      <w:tr w:rsidR="007201F1" w:rsidTr="00DB3B5D">
        <w:trPr>
          <w:trHeight w:val="765"/>
        </w:trPr>
        <w:tc>
          <w:tcPr>
            <w:tcW w:w="802" w:type="dxa"/>
            <w:vAlign w:val="center"/>
          </w:tcPr>
          <w:p w:rsidR="007201F1" w:rsidRDefault="007201F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15.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C7195B" w:rsidRDefault="007201F1" w:rsidP="007201F1">
            <w:pPr>
              <w:spacing w:line="25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Петроварадин, Прерадовићева 162</w:t>
            </w:r>
            <w:r>
              <w:rPr>
                <w:sz w:val="20"/>
                <w:szCs w:val="20"/>
                <w:lang w:val="sr-Latn-CS"/>
              </w:rPr>
              <w:t>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Pr="00455FCB" w:rsidRDefault="007201F1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r w:rsidRPr="00455FCB">
              <w:rPr>
                <w:sz w:val="20"/>
                <w:szCs w:val="20"/>
                <w:lang w:val="sr-Cyrl-CS"/>
              </w:rPr>
              <w:t>занатство и услужне делатности</w:t>
            </w:r>
            <w:r>
              <w:rPr>
                <w:sz w:val="20"/>
                <w:szCs w:val="20"/>
                <w:lang w:val="sr-Cyrl-CS"/>
              </w:rPr>
              <w:t>, 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01F1" w:rsidRDefault="007201F1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129,20</w:t>
            </w:r>
          </w:p>
        </w:tc>
      </w:tr>
      <w:tr w:rsidR="0015038A" w:rsidTr="00DB3B5D">
        <w:trPr>
          <w:trHeight w:val="765"/>
        </w:trPr>
        <w:tc>
          <w:tcPr>
            <w:tcW w:w="802" w:type="dxa"/>
            <w:vAlign w:val="center"/>
          </w:tcPr>
          <w:p w:rsidR="0015038A" w:rsidRDefault="0015038A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16.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P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Темеринска 6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25,62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Pr="00455FCB" w:rsidRDefault="00AE3AE4" w:rsidP="007201F1">
            <w:pPr>
              <w:spacing w:after="160"/>
              <w:ind w:right="0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38A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580,16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17.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Шафарикова 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310,80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18.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Нови Сад, Футошка 42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  <w:r>
              <w:rPr>
                <w:sz w:val="20"/>
                <w:lang w:val="sr-Cyrl-RS"/>
              </w:rPr>
              <w:t>, угоститељство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911,60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792651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19</w:t>
            </w:r>
            <w:r w:rsidR="00AE3AE4">
              <w:rPr>
                <w:sz w:val="20"/>
                <w:lang w:val="sr-Cyrl-CS"/>
              </w:rPr>
              <w:t>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Јеврејска 17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19,95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магацин, занатство и услужне делатности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248,64</w:t>
            </w:r>
          </w:p>
        </w:tc>
      </w:tr>
      <w:tr w:rsidR="00792651" w:rsidTr="007C747F">
        <w:trPr>
          <w:trHeight w:val="765"/>
        </w:trPr>
        <w:tc>
          <w:tcPr>
            <w:tcW w:w="802" w:type="dxa"/>
            <w:vAlign w:val="center"/>
          </w:tcPr>
          <w:p w:rsidR="00792651" w:rsidRDefault="00792651" w:rsidP="007C747F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20.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651" w:rsidRDefault="00792651" w:rsidP="007C747F">
            <w:pPr>
              <w:spacing w:line="254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Футошка 30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651" w:rsidRDefault="00792651" w:rsidP="007C747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651" w:rsidRDefault="00792651" w:rsidP="007C747F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2651" w:rsidRDefault="00792651" w:rsidP="007C747F">
            <w:pPr>
              <w:ind w:left="32"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787,36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21.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Сад, Змај Јовина 14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31,87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616,00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22.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Ветерник, Симе Шолаје 2а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53,51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AE3AE4" w:rsidRDefault="00AE3AE4" w:rsidP="007201F1">
            <w:pPr>
              <w:spacing w:after="160"/>
              <w:ind w:righ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финансијски послови, трговина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414,40</w:t>
            </w:r>
          </w:p>
        </w:tc>
      </w:tr>
      <w:tr w:rsidR="00AE3AE4" w:rsidTr="00DB3B5D">
        <w:trPr>
          <w:trHeight w:val="765"/>
        </w:trPr>
        <w:tc>
          <w:tcPr>
            <w:tcW w:w="802" w:type="dxa"/>
            <w:vAlign w:val="center"/>
          </w:tcPr>
          <w:p w:rsidR="00AE3AE4" w:rsidRDefault="00AE3AE4" w:rsidP="007201F1">
            <w:pPr>
              <w:ind w:left="-44" w:right="-109" w:firstLine="2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23.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AE3AE4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Каменица, Марка Орешковића 1А-1Ђ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24,02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spacing w:after="160"/>
              <w:ind w:right="0"/>
              <w:rPr>
                <w:sz w:val="20"/>
              </w:rPr>
            </w:pPr>
            <w:proofErr w:type="spellStart"/>
            <w:r>
              <w:rPr>
                <w:sz w:val="20"/>
              </w:rPr>
              <w:t>трговина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занатство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услужне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административна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агенцијски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послови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Default="00AE3AE4" w:rsidP="007201F1">
            <w:pPr>
              <w:ind w:left="32" w:right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310,80</w:t>
            </w:r>
          </w:p>
        </w:tc>
      </w:tr>
    </w:tbl>
    <w:p w:rsidR="00946ABC" w:rsidRDefault="00946ABC"/>
    <w:p w:rsidR="00316519" w:rsidRDefault="00316519"/>
    <w:p w:rsidR="00316519" w:rsidRDefault="00316519"/>
    <w:p w:rsidR="00316519" w:rsidRPr="000814D2" w:rsidRDefault="00316519" w:rsidP="00316519">
      <w:pPr>
        <w:tabs>
          <w:tab w:val="left" w:pos="8100"/>
        </w:tabs>
        <w:spacing w:line="240" w:lineRule="auto"/>
        <w:ind w:right="0"/>
        <w:rPr>
          <w:color w:val="auto"/>
          <w:sz w:val="20"/>
          <w:szCs w:val="20"/>
          <w:lang w:val="sr-Cyrl-RS"/>
        </w:rPr>
      </w:pPr>
      <w:r>
        <w:rPr>
          <w:color w:val="auto"/>
          <w:sz w:val="20"/>
          <w:szCs w:val="20"/>
          <w:lang w:val="sr-Cyrl-RS"/>
        </w:rPr>
        <w:t>ПОСТУПАК ОСТВАРИВАЊА ПРАВА НА ПРИЗНАВАЊЕ ТРОШКОВА ИНВЕСТИЦИОНОГ ОДРЖАВАЊА</w:t>
      </w:r>
    </w:p>
    <w:p w:rsidR="00316519" w:rsidRDefault="00316519" w:rsidP="00316519">
      <w:pPr>
        <w:tabs>
          <w:tab w:val="left" w:pos="8100"/>
        </w:tabs>
        <w:spacing w:line="240" w:lineRule="auto"/>
        <w:ind w:right="0"/>
        <w:jc w:val="both"/>
        <w:rPr>
          <w:color w:val="auto"/>
          <w:sz w:val="20"/>
          <w:szCs w:val="20"/>
          <w:lang w:val="sr-Cyrl-CS"/>
        </w:rPr>
      </w:pP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Трошкови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падају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терет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складу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Уредбом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изводити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одобрити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имају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карактер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закупљеном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стандардима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важећим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прописима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области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грађевинарства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достави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описом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предмером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треба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судски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одговарајуће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струке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закључује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уговор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пословној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сарадњи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израде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документације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придржава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описа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lastRenderedPageBreak/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сваком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појединачном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случају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тражи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прибављања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одступање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извршени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супротно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7.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8., </w:t>
      </w:r>
      <w:proofErr w:type="spellStart"/>
      <w:r w:rsidRPr="00C70339">
        <w:rPr>
          <w:color w:val="auto"/>
          <w:sz w:val="20"/>
          <w:szCs w:val="20"/>
        </w:rPr>
        <w:t>као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радови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превазилазе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уобичајене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стандарде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врсту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неће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закупцу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proofErr w:type="gramStart"/>
      <w:r w:rsidRPr="00C70339">
        <w:rPr>
          <w:color w:val="auto"/>
          <w:sz w:val="20"/>
          <w:szCs w:val="20"/>
        </w:rPr>
        <w:t>Након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извођења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одобрила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року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30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завршетка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обавези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Градској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поднесе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захтев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трошкова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с </w:t>
      </w:r>
      <w:proofErr w:type="spellStart"/>
      <w:r w:rsidRPr="00C70339">
        <w:rPr>
          <w:color w:val="auto"/>
          <w:sz w:val="20"/>
          <w:szCs w:val="20"/>
        </w:rPr>
        <w:t>тим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верификован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овлашћеног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вештака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односно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организације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ће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извештају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вредност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квалитет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стандард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изведених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непокретности</w:t>
      </w:r>
      <w:proofErr w:type="spellEnd"/>
      <w:r w:rsidRPr="00C70339">
        <w:rPr>
          <w:color w:val="auto"/>
          <w:sz w:val="20"/>
          <w:szCs w:val="20"/>
        </w:rPr>
        <w:t xml:space="preserve">, у </w:t>
      </w:r>
      <w:proofErr w:type="spellStart"/>
      <w:r w:rsidRPr="00C70339">
        <w:rPr>
          <w:color w:val="auto"/>
          <w:sz w:val="20"/>
          <w:szCs w:val="20"/>
        </w:rPr>
        <w:t>односу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извештај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постојећем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стању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опис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предмер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предрачун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планираних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радова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стране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>.</w:t>
      </w:r>
      <w:proofErr w:type="gramEnd"/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одобрење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средства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има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износу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50%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месечне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период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одговара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, а </w:t>
      </w:r>
      <w:proofErr w:type="spellStart"/>
      <w:r w:rsidRPr="00C70339">
        <w:rPr>
          <w:color w:val="auto"/>
          <w:sz w:val="20"/>
          <w:szCs w:val="20"/>
        </w:rPr>
        <w:t>најдуже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истека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закуподавног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односа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без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могућности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признавања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својинских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Изузетно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става</w:t>
      </w:r>
      <w:proofErr w:type="spellEnd"/>
      <w:r w:rsidRPr="00C70339">
        <w:rPr>
          <w:color w:val="auto"/>
          <w:sz w:val="20"/>
          <w:szCs w:val="20"/>
        </w:rPr>
        <w:t xml:space="preserve"> 11.</w:t>
      </w:r>
      <w:bookmarkStart w:id="0" w:name="_GoBack"/>
      <w:bookmarkEnd w:id="0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посебно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образложене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одлуке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умањен</w:t>
      </w:r>
      <w:proofErr w:type="spellEnd"/>
      <w:r w:rsidRPr="00C70339">
        <w:rPr>
          <w:color w:val="auto"/>
          <w:sz w:val="20"/>
          <w:szCs w:val="20"/>
        </w:rPr>
        <w:t xml:space="preserve"> и </w:t>
      </w:r>
      <w:proofErr w:type="spellStart"/>
      <w:r w:rsidRPr="00C70339">
        <w:rPr>
          <w:color w:val="auto"/>
          <w:sz w:val="20"/>
          <w:szCs w:val="20"/>
        </w:rPr>
        <w:t>за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проценат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али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највише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</w:t>
      </w:r>
      <w:proofErr w:type="spellEnd"/>
      <w:r w:rsidRPr="00C70339">
        <w:rPr>
          <w:color w:val="auto"/>
          <w:sz w:val="20"/>
          <w:szCs w:val="20"/>
        </w:rPr>
        <w:t xml:space="preserve"> 70%.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Укупан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умањења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ст</w:t>
      </w:r>
      <w:proofErr w:type="spellEnd"/>
      <w:r w:rsidRPr="00C70339">
        <w:rPr>
          <w:color w:val="auto"/>
          <w:sz w:val="20"/>
          <w:szCs w:val="20"/>
        </w:rPr>
        <w:t xml:space="preserve">. 11. </w:t>
      </w:r>
      <w:proofErr w:type="gramStart"/>
      <w:r w:rsidRPr="00C70339">
        <w:rPr>
          <w:color w:val="auto"/>
          <w:sz w:val="20"/>
          <w:szCs w:val="20"/>
        </w:rPr>
        <w:t>и</w:t>
      </w:r>
      <w:proofErr w:type="gramEnd"/>
      <w:r w:rsidRPr="00C70339">
        <w:rPr>
          <w:color w:val="auto"/>
          <w:sz w:val="20"/>
          <w:szCs w:val="20"/>
        </w:rPr>
        <w:t xml:space="preserve"> 12. </w:t>
      </w:r>
      <w:proofErr w:type="spellStart"/>
      <w:proofErr w:type="gramStart"/>
      <w:r w:rsidRPr="00C70339">
        <w:rPr>
          <w:color w:val="auto"/>
          <w:sz w:val="20"/>
          <w:szCs w:val="20"/>
        </w:rPr>
        <w:t>не</w:t>
      </w:r>
      <w:proofErr w:type="spellEnd"/>
      <w:proofErr w:type="gram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може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бити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укупног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износа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која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је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закупац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уложио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приликом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инвестиционог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C70339" w:rsidRPr="00C70339" w:rsidRDefault="00C70339" w:rsidP="00C70339">
      <w:pPr>
        <w:tabs>
          <w:tab w:val="left" w:pos="8100"/>
        </w:tabs>
        <w:spacing w:line="240" w:lineRule="auto"/>
        <w:ind w:right="0" w:firstLine="567"/>
        <w:jc w:val="both"/>
        <w:rPr>
          <w:color w:val="auto"/>
          <w:sz w:val="20"/>
          <w:szCs w:val="20"/>
        </w:rPr>
      </w:pPr>
      <w:proofErr w:type="spellStart"/>
      <w:r w:rsidRPr="00C70339">
        <w:rPr>
          <w:color w:val="auto"/>
          <w:sz w:val="20"/>
          <w:szCs w:val="20"/>
        </w:rPr>
        <w:t>Одлуку</w:t>
      </w:r>
      <w:proofErr w:type="spellEnd"/>
      <w:r w:rsidRPr="00C70339">
        <w:rPr>
          <w:color w:val="auto"/>
          <w:sz w:val="20"/>
          <w:szCs w:val="20"/>
        </w:rPr>
        <w:t xml:space="preserve"> о </w:t>
      </w:r>
      <w:proofErr w:type="spellStart"/>
      <w:r w:rsidRPr="00C70339">
        <w:rPr>
          <w:color w:val="auto"/>
          <w:sz w:val="20"/>
          <w:szCs w:val="20"/>
        </w:rPr>
        <w:t>умањењу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висине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закупнине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основу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улагања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сопствених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средстава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закупца</w:t>
      </w:r>
      <w:proofErr w:type="spellEnd"/>
      <w:r w:rsidRPr="00C70339">
        <w:rPr>
          <w:color w:val="auto"/>
          <w:sz w:val="20"/>
          <w:szCs w:val="20"/>
        </w:rPr>
        <w:t xml:space="preserve"> у </w:t>
      </w:r>
      <w:proofErr w:type="spellStart"/>
      <w:r w:rsidRPr="00C70339">
        <w:rPr>
          <w:color w:val="auto"/>
          <w:sz w:val="20"/>
          <w:szCs w:val="20"/>
        </w:rPr>
        <w:t>инвестиционо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одржавање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пословног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простора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доноси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управа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на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предлог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Комисије</w:t>
      </w:r>
      <w:proofErr w:type="spellEnd"/>
      <w:r w:rsidRPr="00C70339">
        <w:rPr>
          <w:color w:val="auto"/>
          <w:sz w:val="20"/>
          <w:szCs w:val="20"/>
        </w:rPr>
        <w:t xml:space="preserve">, </w:t>
      </w:r>
      <w:proofErr w:type="spellStart"/>
      <w:r w:rsidRPr="00C70339">
        <w:rPr>
          <w:color w:val="auto"/>
          <w:sz w:val="20"/>
          <w:szCs w:val="20"/>
        </w:rPr>
        <w:t>уз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сагласност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Градског</w:t>
      </w:r>
      <w:proofErr w:type="spellEnd"/>
      <w:r w:rsidRPr="00C70339">
        <w:rPr>
          <w:color w:val="auto"/>
          <w:sz w:val="20"/>
          <w:szCs w:val="20"/>
        </w:rPr>
        <w:t xml:space="preserve"> </w:t>
      </w:r>
      <w:proofErr w:type="spellStart"/>
      <w:r w:rsidRPr="00C70339">
        <w:rPr>
          <w:color w:val="auto"/>
          <w:sz w:val="20"/>
          <w:szCs w:val="20"/>
        </w:rPr>
        <w:t>већа</w:t>
      </w:r>
      <w:proofErr w:type="spellEnd"/>
      <w:r w:rsidRPr="00C70339">
        <w:rPr>
          <w:color w:val="auto"/>
          <w:sz w:val="20"/>
          <w:szCs w:val="20"/>
        </w:rPr>
        <w:t>.</w:t>
      </w:r>
    </w:p>
    <w:p w:rsidR="00316519" w:rsidRPr="00FF6E85" w:rsidRDefault="00316519" w:rsidP="00316519">
      <w:pPr>
        <w:tabs>
          <w:tab w:val="left" w:pos="8100"/>
        </w:tabs>
        <w:spacing w:line="240" w:lineRule="auto"/>
        <w:ind w:right="0" w:firstLine="567"/>
        <w:jc w:val="both"/>
        <w:rPr>
          <w:rFonts w:eastAsia="Calibri"/>
          <w:color w:val="auto"/>
          <w:sz w:val="20"/>
          <w:szCs w:val="20"/>
          <w:lang w:val="sr-Cyrl-RS"/>
        </w:rPr>
      </w:pPr>
    </w:p>
    <w:p w:rsidR="00316519" w:rsidRDefault="00316519"/>
    <w:sectPr w:rsidR="00316519" w:rsidSect="00136D6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2"/>
    <w:rsid w:val="00115344"/>
    <w:rsid w:val="00136D69"/>
    <w:rsid w:val="00147C7E"/>
    <w:rsid w:val="0015038A"/>
    <w:rsid w:val="00255F86"/>
    <w:rsid w:val="00316519"/>
    <w:rsid w:val="00350C74"/>
    <w:rsid w:val="007201F1"/>
    <w:rsid w:val="00792651"/>
    <w:rsid w:val="00861771"/>
    <w:rsid w:val="00894E90"/>
    <w:rsid w:val="00946ABC"/>
    <w:rsid w:val="00AE3AE4"/>
    <w:rsid w:val="00B32E53"/>
    <w:rsid w:val="00BA7832"/>
    <w:rsid w:val="00BB408D"/>
    <w:rsid w:val="00C70339"/>
    <w:rsid w:val="00CC1425"/>
    <w:rsid w:val="00D36291"/>
    <w:rsid w:val="00D71A56"/>
    <w:rsid w:val="00D80612"/>
    <w:rsid w:val="00D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DBF0"/>
  <w15:chartTrackingRefBased/>
  <w15:docId w15:val="{7A4C858E-76A9-48B1-A7FF-33D7973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91"/>
    <w:pPr>
      <w:spacing w:after="0"/>
      <w:ind w:right="31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Danilović</dc:creator>
  <cp:keywords/>
  <dc:description/>
  <cp:lastModifiedBy>Marijana Danilović</cp:lastModifiedBy>
  <cp:revision>3</cp:revision>
  <dcterms:created xsi:type="dcterms:W3CDTF">2023-12-28T14:46:00Z</dcterms:created>
  <dcterms:modified xsi:type="dcterms:W3CDTF">2023-12-29T10:42:00Z</dcterms:modified>
</cp:coreProperties>
</file>