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B2" w:rsidRDefault="006703B2" w:rsidP="00DB105C">
      <w:pPr>
        <w:pStyle w:val="Title"/>
        <w:rPr>
          <w:lang w:val="sr-Latn-CS"/>
        </w:rPr>
      </w:pPr>
    </w:p>
    <w:p w:rsidR="006703B2" w:rsidRDefault="006703B2" w:rsidP="0092667F">
      <w:pPr>
        <w:pStyle w:val="Title"/>
        <w:ind w:left="2880" w:firstLine="720"/>
        <w:jc w:val="left"/>
        <w:rPr>
          <w:lang w:val="en-US"/>
        </w:rPr>
      </w:pPr>
      <w:r>
        <w:t>РЕЗУЛТАТИ</w:t>
      </w:r>
    </w:p>
    <w:p w:rsidR="006703B2" w:rsidRDefault="006703B2" w:rsidP="00DB105C">
      <w:pPr>
        <w:pStyle w:val="Title"/>
        <w:jc w:val="left"/>
      </w:pPr>
    </w:p>
    <w:p w:rsidR="006703B2" w:rsidRDefault="006703B2" w:rsidP="002C5E78">
      <w:pPr>
        <w:pStyle w:val="BodyText"/>
        <w:jc w:val="center"/>
        <w:rPr>
          <w:b/>
          <w:bCs/>
        </w:rPr>
      </w:pPr>
      <w:r>
        <w:rPr>
          <w:b/>
          <w:bCs/>
        </w:rPr>
        <w:t>Јавног конкурса за избор пројеката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>за суфинансирање изградње, одржавања и обнове верских објеката у Граду Новом Саду</w:t>
      </w:r>
      <w:r>
        <w:rPr>
          <w:b/>
          <w:bCs/>
          <w:lang w:val="sr-Latn-CS"/>
        </w:rPr>
        <w:t xml:space="preserve">, </w:t>
      </w:r>
    </w:p>
    <w:p w:rsidR="006703B2" w:rsidRDefault="006703B2" w:rsidP="002C5E78">
      <w:pPr>
        <w:pStyle w:val="BodyText"/>
        <w:jc w:val="center"/>
        <w:rPr>
          <w:b/>
          <w:bCs/>
        </w:rPr>
      </w:pPr>
      <w:r>
        <w:rPr>
          <w:b/>
          <w:bCs/>
        </w:rPr>
        <w:t>за 2013. годину</w:t>
      </w:r>
    </w:p>
    <w:p w:rsidR="006703B2" w:rsidRDefault="006703B2" w:rsidP="00DB105C">
      <w:pPr>
        <w:pStyle w:val="BodyText"/>
        <w:ind w:firstLine="540"/>
      </w:pPr>
    </w:p>
    <w:p w:rsidR="006703B2" w:rsidRDefault="006703B2" w:rsidP="008C4318">
      <w:pPr>
        <w:jc w:val="both"/>
      </w:pPr>
      <w:r>
        <w:rPr>
          <w:b/>
          <w:bCs/>
        </w:rPr>
        <w:t xml:space="preserve"> 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 xml:space="preserve"> </w:t>
      </w:r>
    </w:p>
    <w:p w:rsidR="006703B2" w:rsidRDefault="006703B2" w:rsidP="008C4318">
      <w:pPr>
        <w:ind w:firstLine="720"/>
        <w:jc w:val="both"/>
        <w:rPr>
          <w:lang w:val="sr-Cyrl-CS"/>
        </w:rPr>
      </w:pPr>
      <w:r>
        <w:rPr>
          <w:lang w:val="sr-Cyrl-CS"/>
        </w:rPr>
        <w:t>Конкурс је на основу члана 27. став 1. Правилника о начину, мерилима и критеријумима за избор пројеката у култури који се финансирају и суфинансирају из буџета Града Новог Сада (“Службени лист Града Новог Сада”, бр. 28/10, 37/10, 44/11, 6/12 и 25/12), спровела Комисија за спровођење поступка јавног конкурса за избор пројеката за суфинансирање изградње, одржавања и обнове верских објеката</w:t>
      </w:r>
      <w:r>
        <w:t xml:space="preserve"> </w:t>
      </w:r>
      <w:r>
        <w:rPr>
          <w:lang w:val="sr-Cyrl-CS"/>
        </w:rPr>
        <w:t xml:space="preserve">у Граду Новом Саду, образована на основу Решења Градског већа Града Новог Сада о образовању Комисије за спровођење поступка јавног конкурса </w:t>
      </w:r>
      <w:r>
        <w:t>за избор пројеката за суфинансирање изградње, одржавања и обнове верских објеката у Граду Новом Саду,</w:t>
      </w:r>
      <w:r>
        <w:rPr>
          <w:lang w:val="sr-Cyrl-CS"/>
        </w:rPr>
        <w:t xml:space="preserve"> број: 6-791/2010-II од 8. јула 2010. године (“Службени лист Града Новог Сада”, број 34/10).</w:t>
      </w:r>
    </w:p>
    <w:p w:rsidR="006703B2" w:rsidRDefault="006703B2" w:rsidP="00DB105C">
      <w:pPr>
        <w:jc w:val="both"/>
        <w:rPr>
          <w:lang w:val="sr-Cyrl-CS"/>
        </w:rPr>
      </w:pPr>
    </w:p>
    <w:p w:rsidR="006703B2" w:rsidRDefault="006703B2" w:rsidP="0049472D">
      <w:pPr>
        <w:ind w:firstLine="720"/>
        <w:jc w:val="both"/>
      </w:pPr>
      <w:r>
        <w:t xml:space="preserve"> У Комисију су именовани, </w:t>
      </w:r>
      <w:r>
        <w:rPr>
          <w:lang w:val="sr-Cyrl-CS"/>
        </w:rPr>
        <w:t>Решењем Градског већа Града Новог Сада</w:t>
      </w:r>
      <w:r>
        <w:t xml:space="preserve"> o разрешењу и именовању председника и чланова Комисије за спровођење поступка јавног конкурса за избор пројеката за суфинансирање изградње, одржавања и обнове верских објеката у Граду Новом Саду,</w:t>
      </w:r>
      <w:r>
        <w:rPr>
          <w:lang w:val="sr-Cyrl-CS"/>
        </w:rPr>
        <w:t xml:space="preserve"> бр. 6-1/2013-48-II од 28. фебруара 2013. године (“Службени лист Града Новог Сада”, број 11/13), и </w:t>
      </w:r>
      <w:r>
        <w:t>6-1/2013-48</w:t>
      </w:r>
      <w:r>
        <w:rPr>
          <w:b/>
          <w:bCs/>
        </w:rPr>
        <w:t>/</w:t>
      </w:r>
      <w:r w:rsidRPr="005B5A43">
        <w:t>1</w:t>
      </w:r>
      <w:r>
        <w:t xml:space="preserve">-II од </w:t>
      </w:r>
      <w:r w:rsidRPr="005B5A43">
        <w:t>5. августа</w:t>
      </w:r>
      <w:r>
        <w:t xml:space="preserve"> 2013. године </w:t>
      </w:r>
      <w:r w:rsidRPr="005B5A43">
        <w:t xml:space="preserve">("Службени лист Града Новог Сада", </w:t>
      </w:r>
      <w:r>
        <w:t xml:space="preserve">број </w:t>
      </w:r>
      <w:r w:rsidRPr="007A31ED">
        <w:t>42/13</w:t>
      </w:r>
      <w:r w:rsidRPr="005B5A43">
        <w:t>)</w:t>
      </w:r>
      <w:r>
        <w:t>,</w:t>
      </w:r>
      <w:r>
        <w:rPr>
          <w:lang w:val="sr-Cyrl-CS"/>
        </w:rPr>
        <w:t xml:space="preserve"> за председника Комисије, </w:t>
      </w:r>
      <w:r>
        <w:t>Ђорђе Србуловић, дипломирани историчар, који је, у међувремену, поднео оставку на ту функцију, на коју је касније именован, претходни члан Комисије,</w:t>
      </w:r>
      <w:r>
        <w:rPr>
          <w:lang w:val="sr-Cyrl-CS"/>
        </w:rPr>
        <w:t xml:space="preserve"> </w:t>
      </w:r>
      <w:r>
        <w:t xml:space="preserve">Љиљана Ползовић, дипломирани инжењер архитектуре, </w:t>
      </w:r>
      <w:r>
        <w:rPr>
          <w:lang w:val="sr-Cyrl-CS"/>
        </w:rPr>
        <w:t>а за</w:t>
      </w:r>
      <w:r>
        <w:t xml:space="preserve"> чланов</w:t>
      </w:r>
      <w:r>
        <w:rPr>
          <w:lang w:val="sr-Cyrl-CS"/>
        </w:rPr>
        <w:t xml:space="preserve">е </w:t>
      </w:r>
      <w:r>
        <w:t xml:space="preserve">Комисије, </w:t>
      </w:r>
      <w:r w:rsidRPr="004C6907">
        <w:t>Мирослав Матић</w:t>
      </w:r>
      <w:r>
        <w:t xml:space="preserve">, дипломирани </w:t>
      </w:r>
      <w:r w:rsidRPr="004C6907">
        <w:t>правник,</w:t>
      </w:r>
      <w:r>
        <w:rPr>
          <w:b/>
          <w:bCs/>
        </w:rPr>
        <w:t xml:space="preserve"> </w:t>
      </w:r>
      <w:r>
        <w:t xml:space="preserve">Павле </w:t>
      </w:r>
      <w:r w:rsidRPr="004C6907">
        <w:t>Станојевић, историчар уметности,</w:t>
      </w:r>
      <w:r>
        <w:t xml:space="preserve"> Душан Миладиновић, дипломирани инжењер архитектуре, и накнадно, Жељко Евђић, професор историје. </w:t>
      </w:r>
      <w:r w:rsidRPr="004C6907">
        <w:t xml:space="preserve"> </w:t>
      </w:r>
    </w:p>
    <w:p w:rsidR="006703B2" w:rsidRDefault="006703B2" w:rsidP="008C4318">
      <w:pPr>
        <w:pStyle w:val="BodyText3"/>
      </w:pPr>
    </w:p>
    <w:p w:rsidR="006703B2" w:rsidRPr="002C5E78" w:rsidRDefault="006703B2" w:rsidP="002C5E78">
      <w:pPr>
        <w:pStyle w:val="BodyText3"/>
        <w:jc w:val="center"/>
        <w:rPr>
          <w:b/>
          <w:bCs/>
          <w:sz w:val="44"/>
          <w:szCs w:val="44"/>
        </w:rPr>
      </w:pPr>
      <w:r w:rsidRPr="002C5E78">
        <w:rPr>
          <w:b/>
          <w:bCs/>
          <w:sz w:val="44"/>
          <w:szCs w:val="44"/>
        </w:rPr>
        <w:t>* * *</w:t>
      </w:r>
    </w:p>
    <w:p w:rsidR="006703B2" w:rsidRDefault="006703B2" w:rsidP="00DB105C">
      <w:pPr>
        <w:pStyle w:val="BodyText3"/>
      </w:pPr>
    </w:p>
    <w:p w:rsidR="006703B2" w:rsidRPr="00D31DF9" w:rsidRDefault="006703B2" w:rsidP="00AF20D5">
      <w:pPr>
        <w:spacing w:after="200" w:line="276" w:lineRule="auto"/>
        <w:ind w:left="55"/>
        <w:jc w:val="both"/>
        <w:rPr>
          <w:b/>
          <w:bCs/>
          <w:lang w:val="sr-Latn-CS"/>
        </w:rPr>
      </w:pPr>
      <w:r>
        <w:rPr>
          <w:b/>
          <w:bCs/>
        </w:rPr>
        <w:t xml:space="preserve">      </w:t>
      </w:r>
      <w:r>
        <w:rPr>
          <w:lang w:val="sr-Cyrl-CS"/>
        </w:rPr>
        <w:t xml:space="preserve">На основу значаја пројеката приспелих на Јавни конкурс, а у складу са чланом 30. Правилника о начину, 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бр. 28/10, 37/10, 44/11, 6/12 и 25/12), Комисија је одлучила да финансијска средства у износу </w:t>
      </w:r>
      <w:r w:rsidRPr="002C5E78">
        <w:rPr>
          <w:b/>
          <w:bCs/>
          <w:lang w:val="sr-Cyrl-CS"/>
        </w:rPr>
        <w:t>5.600.000,00</w:t>
      </w:r>
      <w:r w:rsidRPr="002C5E78">
        <w:rPr>
          <w:lang w:val="sr-Cyrl-CS"/>
        </w:rPr>
        <w:t xml:space="preserve"> динара</w:t>
      </w:r>
      <w:r>
        <w:rPr>
          <w:lang w:val="sr-Cyrl-CS"/>
        </w:rPr>
        <w:t xml:space="preserve">, определи следећим </w:t>
      </w:r>
      <w:r>
        <w:rPr>
          <w:b/>
          <w:bCs/>
          <w:lang w:val="sr-Cyrl-CS"/>
        </w:rPr>
        <w:t>носиоцима</w:t>
      </w:r>
      <w:r w:rsidRPr="002C5E78">
        <w:rPr>
          <w:b/>
          <w:bCs/>
          <w:lang w:val="sr-Cyrl-CS"/>
        </w:rPr>
        <w:t xml:space="preserve"> пројеката</w:t>
      </w:r>
      <w:r>
        <w:rPr>
          <w:lang w:val="sr-Cyrl-CS"/>
        </w:rPr>
        <w:t>:</w:t>
      </w:r>
    </w:p>
    <w:p w:rsidR="006703B2" w:rsidRDefault="006703B2" w:rsidP="00AB20DF">
      <w:pPr>
        <w:pStyle w:val="BodyText"/>
        <w:rPr>
          <w:b/>
          <w:bCs/>
        </w:rPr>
      </w:pPr>
    </w:p>
    <w:p w:rsidR="006703B2" w:rsidRPr="00331819" w:rsidRDefault="006703B2" w:rsidP="00AB20DF">
      <w:pPr>
        <w:pStyle w:val="BodyText"/>
        <w:rPr>
          <w:sz w:val="24"/>
          <w:szCs w:val="24"/>
        </w:rPr>
      </w:pPr>
      <w:r w:rsidRPr="00331819">
        <w:rPr>
          <w:b/>
          <w:bCs/>
          <w:sz w:val="24"/>
          <w:szCs w:val="24"/>
        </w:rPr>
        <w:t xml:space="preserve">1. СРПСКА ПРАВОСЛАВНА ЦРКВЕНА ОПШТИНА БУКОВАЦ, БУКОВАЦ, </w:t>
      </w:r>
    </w:p>
    <w:p w:rsidR="006703B2" w:rsidRPr="00AB20DF" w:rsidRDefault="006703B2" w:rsidP="000A6438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 w:rsidRPr="00AB20DF">
        <w:rPr>
          <w:lang w:val="sr-Cyrl-CS"/>
        </w:rPr>
        <w:t xml:space="preserve"> - пројекат:</w:t>
      </w:r>
    </w:p>
    <w:p w:rsidR="006703B2" w:rsidRPr="00AB20DF" w:rsidRDefault="006703B2" w:rsidP="000A6438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</w:rPr>
      </w:pPr>
      <w:r w:rsidRPr="00AB20DF">
        <w:rPr>
          <w:lang w:val="sr-Cyrl-CS"/>
        </w:rPr>
        <w:t>- „Санација храма Вазнесења Господњег у Буковцу – 2. фаза“</w:t>
      </w:r>
      <w:r w:rsidRPr="00AB20DF">
        <w:rPr>
          <w:b/>
          <w:bCs/>
          <w:lang w:val="sr-Cyrl-CS"/>
        </w:rPr>
        <w:t xml:space="preserve">   </w:t>
      </w:r>
      <w:r>
        <w:rPr>
          <w:b/>
          <w:bCs/>
          <w:lang w:val="sr-Cyrl-CS"/>
        </w:rPr>
        <w:t xml:space="preserve">      </w:t>
      </w:r>
      <w:r w:rsidRPr="00AB20DF">
        <w:t>504.000,00 динара</w:t>
      </w:r>
    </w:p>
    <w:p w:rsidR="006703B2" w:rsidRPr="00AB20DF" w:rsidRDefault="006703B2" w:rsidP="000A6438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 w:rsidRPr="00AB20DF">
        <w:rPr>
          <w:b/>
          <w:bCs/>
          <w:lang w:val="sr-Cyrl-CS"/>
        </w:rPr>
        <w:t xml:space="preserve">   </w:t>
      </w:r>
      <w:r w:rsidRPr="00AB20DF">
        <w:rPr>
          <w:lang w:val="sr-Cyrl-CS"/>
        </w:rPr>
        <w:tab/>
      </w:r>
      <w:r w:rsidRPr="00AB20DF">
        <w:rPr>
          <w:lang w:val="sr-Cyrl-CS"/>
        </w:rPr>
        <w:tab/>
        <w:t xml:space="preserve">  </w:t>
      </w:r>
    </w:p>
    <w:p w:rsidR="006703B2" w:rsidRDefault="006703B2" w:rsidP="00DB105C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color w:val="FF0000"/>
          <w:lang w:val="sr-Cyrl-CS"/>
        </w:rPr>
      </w:pPr>
    </w:p>
    <w:p w:rsidR="006703B2" w:rsidRPr="007A34BE" w:rsidRDefault="006703B2" w:rsidP="00AB20DF">
      <w:pPr>
        <w:ind w:left="55" w:firstLine="5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2. </w:t>
      </w:r>
      <w:r w:rsidRPr="007A34BE">
        <w:rPr>
          <w:b/>
          <w:bCs/>
          <w:lang w:val="sr-Cyrl-CS"/>
        </w:rPr>
        <w:t xml:space="preserve">ЕПАРХИЈА БАЧКА, СРПСКА ПРАВОСЛАВНА ЦРКВЕНА ОПШТИНА У </w:t>
      </w:r>
      <w:r>
        <w:rPr>
          <w:b/>
          <w:bCs/>
          <w:lang w:val="sr-Cyrl-CS"/>
        </w:rPr>
        <w:t xml:space="preserve">  </w:t>
      </w:r>
      <w:r w:rsidRPr="007A34BE">
        <w:rPr>
          <w:b/>
          <w:bCs/>
          <w:lang w:val="sr-Cyrl-CS"/>
        </w:rPr>
        <w:t>НОВОМ САДУ, СРПСКА ПРАВОСЛАВНА ПАРОХИЈА ПРИ ХРАМУ УСПЕНИЈА ПРЕСВЕТЕ БОГОРОДИЦЕ У НОВОМ САДУ, НОВИ САД,</w:t>
      </w:r>
    </w:p>
    <w:p w:rsidR="006703B2" w:rsidRPr="00491D86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lang w:val="sr-Cyrl-CS"/>
        </w:rPr>
      </w:pPr>
      <w:r>
        <w:rPr>
          <w:lang w:val="sr-Cyrl-CS"/>
        </w:rPr>
        <w:t>- пројекат:</w:t>
      </w: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- „Изградња ограде око цркве Успења Пресвете Богородице </w:t>
      </w: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   у Новом Саду“                                                  </w:t>
      </w:r>
      <w:r>
        <w:rPr>
          <w:lang w:val="sr-Cyrl-CS"/>
        </w:rPr>
        <w:tab/>
        <w:t xml:space="preserve">    1.247.920,00 динара</w:t>
      </w:r>
      <w:r>
        <w:rPr>
          <w:lang w:val="sr-Cyrl-CS"/>
        </w:rPr>
        <w:tab/>
      </w:r>
      <w:r>
        <w:t> </w:t>
      </w: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bCs/>
          <w:lang w:val="sr-Cyrl-CS"/>
        </w:rPr>
      </w:pP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lang w:val="sr-Cyrl-CS"/>
        </w:rPr>
      </w:pPr>
      <w:r>
        <w:rPr>
          <w:b/>
          <w:bCs/>
          <w:lang w:val="sr-Cyrl-CS"/>
        </w:rPr>
        <w:t>3. СРПСКА ПРАВОСЛАВНА ЦРКВА ЕПАРХИЈА СРЕМСКА, ХРАМ СВ.     ИСПОВЕДНИКА ВАРНАВЕ У ПЕТРОВАРАДИНУ, ПЕТРОВАРАДИН,</w:t>
      </w: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пројекат:</w:t>
      </w:r>
    </w:p>
    <w:p w:rsidR="006703B2" w:rsidRDefault="006703B2" w:rsidP="00AB20D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lang w:val="sr-Cyrl-CS"/>
        </w:rPr>
      </w:pPr>
      <w:r>
        <w:rPr>
          <w:lang w:val="sr-Cyrl-CS"/>
        </w:rPr>
        <w:t>- „</w:t>
      </w:r>
      <w:r w:rsidRPr="00210B30">
        <w:rPr>
          <w:lang w:val="sr-Cyrl-CS"/>
        </w:rPr>
        <w:t xml:space="preserve">Санација </w:t>
      </w:r>
      <w:r>
        <w:rPr>
          <w:lang w:val="sr-Cyrl-CS"/>
        </w:rPr>
        <w:t xml:space="preserve">крова цркве Св. Варнаве“   </w:t>
      </w:r>
      <w:r>
        <w:rPr>
          <w:lang w:val="sr-Cyrl-CS"/>
        </w:rPr>
        <w:tab/>
        <w:t xml:space="preserve">        575.860,00 динара                  </w:t>
      </w:r>
    </w:p>
    <w:p w:rsidR="006703B2" w:rsidRDefault="006703B2" w:rsidP="00DB105C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color w:val="FF0000"/>
          <w:lang w:val="sr-Cyrl-CS"/>
        </w:rPr>
      </w:pPr>
    </w:p>
    <w:p w:rsidR="006703B2" w:rsidRDefault="006703B2" w:rsidP="00DB105C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color w:val="FF0000"/>
          <w:lang w:val="sr-Cyrl-CS"/>
        </w:rPr>
      </w:pPr>
    </w:p>
    <w:p w:rsidR="006703B2" w:rsidRPr="00237EEE" w:rsidRDefault="006703B2" w:rsidP="000E488B">
      <w:pPr>
        <w:ind w:left="55" w:firstLine="5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4. </w:t>
      </w:r>
      <w:r w:rsidRPr="00237EEE">
        <w:rPr>
          <w:b/>
          <w:bCs/>
          <w:lang w:val="sr-Cyrl-CS"/>
        </w:rPr>
        <w:t xml:space="preserve">СРПСКИ ПРАВОСЛАВНИ МАНАСТИР СВ. АРХАНГЕЛА У КОВИЉУ, </w:t>
      </w:r>
      <w:r>
        <w:rPr>
          <w:b/>
          <w:bCs/>
          <w:lang w:val="sr-Cyrl-CS"/>
        </w:rPr>
        <w:t xml:space="preserve">  </w:t>
      </w:r>
      <w:r w:rsidRPr="00237EEE">
        <w:rPr>
          <w:b/>
          <w:bCs/>
          <w:lang w:val="sr-Cyrl-CS"/>
        </w:rPr>
        <w:t>КОВИЉ,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пројекат: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- „Унутрашњи грађевински радови на гостинском конаку 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   манастира Ковиљ“                    </w:t>
      </w:r>
      <w:r>
        <w:rPr>
          <w:lang w:val="sr-Cyrl-CS"/>
        </w:rPr>
        <w:tab/>
        <w:t xml:space="preserve">     2.424.506,00 динара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bCs/>
          <w:lang w:val="sr-Cyrl-CS"/>
        </w:rPr>
      </w:pPr>
      <w:r>
        <w:rPr>
          <w:b/>
          <w:bCs/>
          <w:lang w:val="sr-Cyrl-CS"/>
        </w:rPr>
        <w:t>5.</w:t>
      </w:r>
      <w:r>
        <w:rPr>
          <w:b/>
          <w:bCs/>
        </w:rPr>
        <w:t xml:space="preserve"> СУБОТИЧКА БИСКУПИЈА, РИМОКАТОЛИЧКА ЖУПА КРАЉИЦА СВЕТЕ КРУНИЦЕ - БУДИСАВА, БУДИСАВА,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пројекат: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lang w:val="sr-Cyrl-CS"/>
        </w:rPr>
      </w:pPr>
      <w:r>
        <w:rPr>
          <w:lang w:val="sr-Cyrl-CS"/>
        </w:rPr>
        <w:t xml:space="preserve">- „Адаптација цркве у Будисави“   </w:t>
      </w:r>
      <w:r>
        <w:rPr>
          <w:lang w:val="sr-Cyrl-CS"/>
        </w:rPr>
        <w:tab/>
        <w:t xml:space="preserve">        447.714,00 динара                  </w:t>
      </w:r>
    </w:p>
    <w:p w:rsidR="006703B2" w:rsidRPr="000E488B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b/>
          <w:bCs/>
          <w:lang w:val="sr-Cyrl-CS"/>
        </w:rPr>
        <w:t xml:space="preserve">   </w:t>
      </w:r>
      <w:r w:rsidRPr="000E488B">
        <w:rPr>
          <w:lang w:val="sr-Cyrl-CS"/>
        </w:rPr>
        <w:t xml:space="preserve">(тротоар око цркве – 414.960,00 динара и </w:t>
      </w:r>
    </w:p>
    <w:p w:rsidR="006703B2" w:rsidRPr="000E488B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 w:rsidRPr="000E488B">
        <w:rPr>
          <w:lang w:val="sr-Cyrl-CS"/>
        </w:rPr>
        <w:t xml:space="preserve">    степениште – 32.754,00 динара)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color w:val="FF0000"/>
          <w:lang w:val="sr-Cyrl-CS"/>
        </w:rPr>
      </w:pPr>
    </w:p>
    <w:p w:rsidR="006703B2" w:rsidRDefault="006703B2" w:rsidP="0077294F">
      <w:pPr>
        <w:jc w:val="both"/>
        <w:rPr>
          <w:b/>
          <w:bCs/>
        </w:rPr>
      </w:pPr>
    </w:p>
    <w:p w:rsidR="006703B2" w:rsidRPr="006205FB" w:rsidRDefault="006703B2" w:rsidP="0077294F">
      <w:pPr>
        <w:jc w:val="both"/>
        <w:rPr>
          <w:lang w:val="sr-Cyrl-CS"/>
        </w:rPr>
      </w:pPr>
      <w:r>
        <w:rPr>
          <w:b/>
          <w:bCs/>
        </w:rPr>
        <w:t xml:space="preserve">6. </w:t>
      </w:r>
      <w:r w:rsidRPr="006205FB">
        <w:rPr>
          <w:b/>
          <w:bCs/>
        </w:rPr>
        <w:t>СРИЈЕМСКА</w:t>
      </w:r>
      <w:r w:rsidRPr="006205FB">
        <w:rPr>
          <w:b/>
          <w:bCs/>
          <w:lang w:val="sr-Cyrl-CS"/>
        </w:rPr>
        <w:t xml:space="preserve"> БИСКУПИЈА,</w:t>
      </w:r>
      <w:r w:rsidRPr="006205FB">
        <w:rPr>
          <w:b/>
          <w:bCs/>
        </w:rPr>
        <w:t xml:space="preserve"> БИСКУПИЈСКО СВЕТИШТЕ ГОСПЕ СЊЕЖНЕ ТЕКИЈЕ, ПЕТРОВАРАДИН, </w:t>
      </w:r>
    </w:p>
    <w:p w:rsidR="006703B2" w:rsidRDefault="006703B2" w:rsidP="0077294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пројекат:</w:t>
      </w:r>
    </w:p>
    <w:p w:rsidR="006703B2" w:rsidRDefault="006703B2" w:rsidP="0077294F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lang w:val="sr-Cyrl-CS"/>
        </w:rPr>
      </w:pPr>
      <w:r>
        <w:rPr>
          <w:lang w:val="sr-Cyrl-CS"/>
        </w:rPr>
        <w:t xml:space="preserve">- „Поправак црквених оргуља“   </w:t>
      </w:r>
      <w:r>
        <w:rPr>
          <w:lang w:val="sr-Cyrl-CS"/>
        </w:rPr>
        <w:tab/>
        <w:t xml:space="preserve">        400.000,00 динара                  </w:t>
      </w:r>
    </w:p>
    <w:p w:rsidR="006703B2" w:rsidRDefault="006703B2" w:rsidP="000E488B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bCs/>
          <w:color w:val="FF0000"/>
          <w:lang w:val="sr-Cyrl-CS"/>
        </w:rPr>
      </w:pPr>
    </w:p>
    <w:p w:rsidR="006703B2" w:rsidRPr="00331819" w:rsidRDefault="006703B2" w:rsidP="00331819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b/>
          <w:bCs/>
        </w:rPr>
        <w:t xml:space="preserve">УКУПНО РАСПОРЕЂЕНА СРЕДСТВА:                           </w:t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 xml:space="preserve">5.600.000,00 </w:t>
      </w:r>
      <w:r w:rsidRPr="000A6438">
        <w:rPr>
          <w:b/>
          <w:bCs/>
          <w:u w:val="single"/>
        </w:rPr>
        <w:t>динара</w:t>
      </w:r>
    </w:p>
    <w:p w:rsidR="006703B2" w:rsidRDefault="006703B2" w:rsidP="00DB105C">
      <w:pPr>
        <w:ind w:firstLine="720"/>
        <w:jc w:val="both"/>
        <w:rPr>
          <w:b/>
          <w:bCs/>
          <w:lang w:val="sr-Cyrl-CS"/>
        </w:rPr>
      </w:pPr>
    </w:p>
    <w:p w:rsidR="006703B2" w:rsidRDefault="006703B2" w:rsidP="00DB105C">
      <w:pPr>
        <w:tabs>
          <w:tab w:val="left" w:pos="720"/>
        </w:tabs>
        <w:ind w:firstLine="708"/>
        <w:jc w:val="both"/>
        <w:rPr>
          <w:lang w:val="sr-Cyrl-CS"/>
        </w:rPr>
      </w:pPr>
    </w:p>
    <w:p w:rsidR="006703B2" w:rsidRDefault="006703B2" w:rsidP="00DB105C">
      <w:pPr>
        <w:tabs>
          <w:tab w:val="left" w:pos="720"/>
          <w:tab w:val="left" w:pos="12575"/>
          <w:tab w:val="left" w:pos="14955"/>
          <w:tab w:val="left" w:pos="17335"/>
          <w:tab w:val="left" w:pos="19715"/>
        </w:tabs>
        <w:ind w:left="55"/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6703B2" w:rsidRDefault="006703B2" w:rsidP="002C5E78">
      <w:pPr>
        <w:spacing w:after="200" w:line="276" w:lineRule="auto"/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lang w:val="sr-Latn-CS"/>
        </w:rPr>
        <w:t xml:space="preserve"> </w:t>
      </w:r>
    </w:p>
    <w:p w:rsidR="006703B2" w:rsidRPr="00DB105C" w:rsidRDefault="006703B2"/>
    <w:sectPr w:rsidR="006703B2" w:rsidRPr="00DB105C" w:rsidSect="00F903DF">
      <w:pgSz w:w="11907" w:h="16839" w:code="9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7B8"/>
    <w:multiLevelType w:val="hybridMultilevel"/>
    <w:tmpl w:val="10DE6292"/>
    <w:lvl w:ilvl="0" w:tplc="2CB4802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6BD8028F"/>
    <w:multiLevelType w:val="hybridMultilevel"/>
    <w:tmpl w:val="EFF66E6E"/>
    <w:lvl w:ilvl="0" w:tplc="A8EE5630">
      <w:start w:val="13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CA"/>
    <w:rsid w:val="000A6438"/>
    <w:rsid w:val="000E488B"/>
    <w:rsid w:val="000F699C"/>
    <w:rsid w:val="001C0C1A"/>
    <w:rsid w:val="001F0B64"/>
    <w:rsid w:val="00210B30"/>
    <w:rsid w:val="00210B4D"/>
    <w:rsid w:val="00237EEE"/>
    <w:rsid w:val="002B1893"/>
    <w:rsid w:val="002C5E78"/>
    <w:rsid w:val="00315BD2"/>
    <w:rsid w:val="0032581F"/>
    <w:rsid w:val="00331819"/>
    <w:rsid w:val="00365A88"/>
    <w:rsid w:val="00391BC9"/>
    <w:rsid w:val="00476C8A"/>
    <w:rsid w:val="0048103F"/>
    <w:rsid w:val="00491D86"/>
    <w:rsid w:val="0049472D"/>
    <w:rsid w:val="004A0D75"/>
    <w:rsid w:val="004A307A"/>
    <w:rsid w:val="004C5410"/>
    <w:rsid w:val="004C6907"/>
    <w:rsid w:val="004D6C1F"/>
    <w:rsid w:val="004F0479"/>
    <w:rsid w:val="00557828"/>
    <w:rsid w:val="005B5A43"/>
    <w:rsid w:val="005E7048"/>
    <w:rsid w:val="006205FB"/>
    <w:rsid w:val="006703B2"/>
    <w:rsid w:val="00765BF2"/>
    <w:rsid w:val="0077294F"/>
    <w:rsid w:val="007A037E"/>
    <w:rsid w:val="007A31ED"/>
    <w:rsid w:val="007A34BE"/>
    <w:rsid w:val="007B76AE"/>
    <w:rsid w:val="007F15CA"/>
    <w:rsid w:val="00812A22"/>
    <w:rsid w:val="00844D2F"/>
    <w:rsid w:val="00876323"/>
    <w:rsid w:val="00883B02"/>
    <w:rsid w:val="0089798B"/>
    <w:rsid w:val="008C4318"/>
    <w:rsid w:val="0092667F"/>
    <w:rsid w:val="00976C76"/>
    <w:rsid w:val="009D3B57"/>
    <w:rsid w:val="00A6200B"/>
    <w:rsid w:val="00A720EF"/>
    <w:rsid w:val="00A930CC"/>
    <w:rsid w:val="00AB20DF"/>
    <w:rsid w:val="00AF20D5"/>
    <w:rsid w:val="00C07BFC"/>
    <w:rsid w:val="00C205E2"/>
    <w:rsid w:val="00D31DF9"/>
    <w:rsid w:val="00D46685"/>
    <w:rsid w:val="00D613AC"/>
    <w:rsid w:val="00D666E0"/>
    <w:rsid w:val="00D822A9"/>
    <w:rsid w:val="00DB105C"/>
    <w:rsid w:val="00DB51FB"/>
    <w:rsid w:val="00DF5A34"/>
    <w:rsid w:val="00E85557"/>
    <w:rsid w:val="00EA1F86"/>
    <w:rsid w:val="00F03F1E"/>
    <w:rsid w:val="00F31E94"/>
    <w:rsid w:val="00F903DF"/>
    <w:rsid w:val="00FE24BE"/>
    <w:rsid w:val="00FE4710"/>
    <w:rsid w:val="00FF4DD0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5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5C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05C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DB105C"/>
    <w:pPr>
      <w:jc w:val="center"/>
    </w:pPr>
    <w:rPr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B105C"/>
    <w:rPr>
      <w:rFonts w:ascii="Times New Roman" w:hAnsi="Times New Roman" w:cs="Times New Roman"/>
      <w:b/>
      <w:bCs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DB105C"/>
    <w:pPr>
      <w:jc w:val="both"/>
    </w:pPr>
    <w:rPr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rsid w:val="00DB105C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D6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825</TotalTime>
  <Pages>2</Pages>
  <Words>537</Words>
  <Characters>3062</Characters>
  <Application>Microsoft Office Outlook</Application>
  <DocSecurity>0</DocSecurity>
  <Lines>0</Lines>
  <Paragraphs>0</Paragraphs>
  <ScaleCrop>false</ScaleCrop>
  <Company>Grad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Korisnik</cp:lastModifiedBy>
  <cp:revision>20</cp:revision>
  <cp:lastPrinted>2013-08-30T12:02:00Z</cp:lastPrinted>
  <dcterms:created xsi:type="dcterms:W3CDTF">2013-05-21T09:00:00Z</dcterms:created>
  <dcterms:modified xsi:type="dcterms:W3CDTF">2013-08-30T12:05:00Z</dcterms:modified>
</cp:coreProperties>
</file>